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22CF">
      <w:pPr>
        <w:pStyle w:val="printredaction-line"/>
        <w:divId w:val="720863102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8B22CF">
      <w:pPr>
        <w:divId w:val="7387942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Минпросвещения России от 17.03.2020 № б/н</w:t>
      </w:r>
    </w:p>
    <w:p w:rsidR="00000000" w:rsidRDefault="008B22CF">
      <w:pPr>
        <w:pStyle w:val="2"/>
        <w:divId w:val="72086310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000000" w:rsidRDefault="008B22CF">
      <w:pPr>
        <w:pStyle w:val="a3"/>
        <w:jc w:val="center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8B22CF">
      <w:pPr>
        <w:pStyle w:val="a3"/>
        <w:jc w:val="center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</w:t>
      </w:r>
      <w:r>
        <w:rPr>
          <w:rStyle w:val="a4"/>
          <w:rFonts w:ascii="Georgia" w:hAnsi="Georgia"/>
        </w:rPr>
        <w:t>И</w:t>
      </w:r>
    </w:p>
    <w:p w:rsidR="00000000" w:rsidRDefault="008B22CF">
      <w:pPr>
        <w:pStyle w:val="a3"/>
        <w:jc w:val="center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от 17 марта 2020 год</w:t>
      </w:r>
      <w:r>
        <w:rPr>
          <w:rStyle w:val="a4"/>
          <w:rFonts w:ascii="Georgia" w:hAnsi="Georgia"/>
        </w:rPr>
        <w:t>а</w:t>
      </w:r>
    </w:p>
    <w:p w:rsidR="00000000" w:rsidRDefault="008B22CF">
      <w:pPr>
        <w:pStyle w:val="a3"/>
        <w:jc w:val="center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</w:t>
      </w:r>
      <w:r>
        <w:rPr>
          <w:rStyle w:val="a4"/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Информационно-образовательная среда «Российская электронная школа» доступна </w:t>
      </w:r>
      <w:r>
        <w:rPr>
          <w:rFonts w:ascii="Georgia" w:hAnsi="Georgia"/>
        </w:rPr>
        <w:t>в сети «Интернет» по адресу https://resh.edu.ru/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</w:t>
      </w:r>
      <w:r>
        <w:rPr>
          <w:rFonts w:ascii="Georgia" w:hAnsi="Georgia"/>
        </w:rPr>
        <w:t>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Интерактивные видеоуроки 2 – 11 классов представляют из себя набор </w:t>
      </w:r>
      <w:r>
        <w:rPr>
          <w:rFonts w:ascii="Georgia" w:hAnsi="Georgia"/>
        </w:rPr>
        <w:t>из 5 модулей (мотивационный, объясняющий, тренировочный, контрольный, дополнительный), в уроках 1 класса контрольный модуль отсутствует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«Российская электронная школа» представляет собой завершенный курс интерактивных видеоуроков (31 рабочая программа и бо</w:t>
      </w:r>
      <w:r>
        <w:rPr>
          <w:rFonts w:ascii="Georgia" w:hAnsi="Georgia"/>
        </w:rPr>
        <w:t>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</w:t>
      </w:r>
      <w:r>
        <w:rPr>
          <w:rFonts w:ascii="Georgia" w:hAnsi="Georgia"/>
        </w:rPr>
        <w:t>о общего образования и с учетом примерных основных образовательных программ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Каждый урок состоит из 5 модулей (мотивационный, объясняющий, тренировочный, контрольный, дополнительный)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Мотивационный модуль («Начнём урок») направлен на вовлечение обучающегос</w:t>
      </w:r>
      <w:r>
        <w:rPr>
          <w:rFonts w:ascii="Georgia" w:hAnsi="Georgia"/>
        </w:rPr>
        <w:t xml:space="preserve">я в учебную деятельность, введение в тематику урока. Главная </w:t>
      </w:r>
      <w:r>
        <w:rPr>
          <w:rFonts w:ascii="Georgia" w:hAnsi="Georgia"/>
        </w:rPr>
        <w:lastRenderedPageBreak/>
        <w:t>задача этого модуля - активизация внимания обучающегося и пробуждения интереса к теме урока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Объясняющий модуль («Основная часть») направлен на объяснение нового материала по теме урока (видео, а</w:t>
      </w:r>
      <w:r>
        <w:rPr>
          <w:rFonts w:ascii="Georgia" w:hAnsi="Georgia"/>
        </w:rPr>
        <w:t>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Один из основных элементов ур</w:t>
      </w:r>
      <w:r>
        <w:rPr>
          <w:rFonts w:ascii="Georgia" w:hAnsi="Georgia"/>
        </w:rPr>
        <w:t>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</w:t>
      </w:r>
      <w:r>
        <w:rPr>
          <w:rFonts w:ascii="Georgia" w:hAnsi="Georgia"/>
        </w:rPr>
        <w:t>ь с информацией в режиме реального времени. К каждому уроку прилагается конспект теоретической части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</w:t>
      </w:r>
      <w:r>
        <w:rPr>
          <w:rFonts w:ascii="Georgia" w:hAnsi="Georgia"/>
        </w:rPr>
        <w:t>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</w:t>
      </w:r>
      <w:r>
        <w:rPr>
          <w:rFonts w:ascii="Georgia" w:hAnsi="Georgia"/>
        </w:rPr>
        <w:t>ледовательской деятельности. Обязательными элементами модуля являются лабораторные и практические работы, 3-д модели, интерактивные задачи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Контрольный модуль («Контрольные задания») направлен на осуществление контроля результатов обучения, в том числе уме</w:t>
      </w:r>
      <w:r>
        <w:rPr>
          <w:rFonts w:ascii="Georgia" w:hAnsi="Georgia"/>
        </w:rPr>
        <w:t>ний применять полученные знания в практической деятельности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</w:t>
      </w:r>
      <w:r>
        <w:rPr>
          <w:rFonts w:ascii="Georgia" w:hAnsi="Georgia"/>
        </w:rPr>
        <w:t>ет-ресурсов, рекомендованных к изучению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Также на портале РЭШ доступны модули и сервисы обр</w:t>
      </w:r>
      <w:r>
        <w:rPr>
          <w:rFonts w:ascii="Georgia" w:hAnsi="Georgia"/>
        </w:rPr>
        <w:t>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</w:t>
      </w:r>
      <w:r>
        <w:rPr>
          <w:rFonts w:ascii="Georgia" w:hAnsi="Georgia"/>
        </w:rPr>
        <w:t>: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- ученик: привязка к учителю, самостоятельное составление расписания, прохождение уроков</w:t>
      </w:r>
      <w:r>
        <w:rPr>
          <w:rFonts w:ascii="Georgia" w:hAnsi="Georgia"/>
        </w:rPr>
        <w:t>, добавление уроков в категорию «Избранное», решение заданий контрольного модуля, отображение результатов прохождения заданий в дневнике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- учитель: привязка учеников, формирование групп учащихся, составление расписания учащимся, прохождение уроков, назнач</w:t>
      </w:r>
      <w:r>
        <w:rPr>
          <w:rFonts w:ascii="Georgia" w:hAnsi="Georgia"/>
        </w:rPr>
        <w:t xml:space="preserve">ение/оценивание домашнего задания (вопросов в свободном виде, которые также можно </w:t>
      </w:r>
      <w:r>
        <w:rPr>
          <w:rFonts w:ascii="Georgia" w:hAnsi="Georgia"/>
        </w:rPr>
        <w:lastRenderedPageBreak/>
        <w:t>использовать для написания учениками работ по выбранной учителем теме), добавление уроков в категорию «Избранное»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- родитель: привязка детей, прохождение уроков, добавление </w:t>
      </w:r>
      <w:r>
        <w:rPr>
          <w:rFonts w:ascii="Georgia" w:hAnsi="Georgia"/>
        </w:rPr>
        <w:t>уроков в категорию «Избранное», решение заданий контрольного модуля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</w:t>
      </w:r>
      <w:r>
        <w:rPr>
          <w:rFonts w:ascii="Georgia" w:hAnsi="Georgia"/>
        </w:rPr>
        <w:t>иблиотеки имени Б.Н. Ельцина), а также собраны ссылки на материалы Минкультуры России: каталоги музеев, театральных постановок, фильмов и концертов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right"/>
        <w:divId w:val="1485774558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</w:p>
    <w:p w:rsidR="00000000" w:rsidRDefault="008B22CF">
      <w:pPr>
        <w:divId w:val="4934914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Инструкция по работе с открытым информационно-образовательным порталом «Российская электронная ш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кола</w:t>
      </w:r>
      <w:r>
        <w:rPr>
          <w:rStyle w:val="a4"/>
          <w:rFonts w:ascii="Helvetica" w:eastAsia="Times New Roman" w:hAnsi="Helvetica" w:cs="Helvetica"/>
          <w:sz w:val="27"/>
          <w:szCs w:val="27"/>
        </w:rPr>
        <w:t>»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1. Авторизация / Регистрация пользовател</w:t>
      </w:r>
      <w:r>
        <w:rPr>
          <w:rStyle w:val="a4"/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верхнем правом углу нажмите «Вход», если Вы регистрировались ранее, либо пройдите процедуру регистрации по ссылке «Регистрация»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028825" cy="552450"/>
            <wp:effectExtent l="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</w:t>
      </w:r>
      <w:r>
        <w:rPr>
          <w:rFonts w:ascii="Georgia" w:hAnsi="Georgia"/>
        </w:rPr>
        <w:t>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752850" cy="2647950"/>
            <wp:effectExtent l="0" t="0" r="0" b="0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lastRenderedPageBreak/>
        <w:t>Также Вы можете указать отчество и пол. Для пользователей, выбравших роль «ученик», – класс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Приняв условия Соглашения об обработке персональных данных, нажмите кнопку «Поступить в школу». Н</w:t>
      </w:r>
      <w:r>
        <w:rPr>
          <w:rFonts w:ascii="Georgia" w:hAnsi="Georgia"/>
        </w:rPr>
        <w:t>а электронную почту придет письмо о подтверждении регистрации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981450" cy="2000250"/>
            <wp:effectExtent l="0" t="0" r="0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</w:t>
      </w:r>
      <w:r>
        <w:rPr>
          <w:rFonts w:ascii="Georgia" w:hAnsi="Georgia"/>
        </w:rPr>
        <w:t>пункты нужно будет вручную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успешной авторизации В</w:t>
      </w:r>
      <w:r>
        <w:rPr>
          <w:rFonts w:ascii="Georgia" w:hAnsi="Georgia"/>
        </w:rPr>
        <w:t>ы попадаете на главную страницу Личного кабинета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2. Личный кабинет ученик</w:t>
      </w:r>
      <w:r>
        <w:rPr>
          <w:rStyle w:val="a4"/>
          <w:rFonts w:ascii="Georgia" w:hAnsi="Georgia"/>
        </w:rPr>
        <w:t>а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Начало работ</w:t>
      </w:r>
      <w:r>
        <w:rPr>
          <w:rFonts w:ascii="Georgia" w:hAnsi="Georgia"/>
        </w:rPr>
        <w:t>ы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</w:t>
      </w:r>
      <w:r>
        <w:rPr>
          <w:rFonts w:ascii="Georgia" w:hAnsi="Georgia"/>
        </w:rPr>
        <w:t>», «Заметки»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0" t="0" r="0" b="9525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1638300" cy="733425"/>
            <wp:effectExtent l="0" t="0" r="0" b="9525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r>
        <w:rPr>
          <w:rFonts w:ascii="Georgia" w:hAnsi="Georgia"/>
        </w:rPr>
        <w:t>виджетов «Активность», «Моя статистика» нажмите «Настройки»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</w:t>
      </w:r>
      <w:r>
        <w:rPr>
          <w:rFonts w:ascii="Georgia" w:hAnsi="Georgia"/>
        </w:rPr>
        <w:t>ия привязки аккаунтов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419475" cy="1876425"/>
            <wp:effectExtent l="0" t="0" r="9525" b="9525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После прохождения по ссылке, в личном кабинете ученика появится запись о родителе (родителях)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Справа на странице размещен раздел «Активность», в котором отображается информация </w:t>
      </w:r>
      <w:r>
        <w:rPr>
          <w:rFonts w:ascii="Georgia" w:hAnsi="Georgia"/>
        </w:rPr>
        <w:t>об основных действиях ученика, например: «Зарегистрировался», «Посмотрел видео», «Пройден тренажер по уроку» и другие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47825" cy="1866900"/>
            <wp:effectExtent l="0" t="0" r="9525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Расписание заняти</w:t>
      </w:r>
      <w:r>
        <w:rPr>
          <w:rFonts w:ascii="Georgia" w:hAnsi="Georgia"/>
        </w:rPr>
        <w:t>й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Страница с расписанием занятий для обучающегося по разработанному курсу позволяет ученику планиро</w:t>
      </w:r>
      <w:r>
        <w:rPr>
          <w:rFonts w:ascii="Georgia" w:hAnsi="Georgia"/>
        </w:rPr>
        <w:t>вать свое время обучения в соответствии с выбранной учебной программой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lastRenderedPageBreak/>
        <w:t>Для создания курса необходимо нажать кнопку</w:t>
      </w:r>
      <w:r>
        <w:rPr>
          <w:rFonts w:ascii="Georgia" w:hAnsi="Georgia"/>
          <w:noProof/>
        </w:rPr>
        <w:drawing>
          <wp:inline distT="0" distB="0" distL="0" distR="0">
            <wp:extent cx="1076325" cy="371475"/>
            <wp:effectExtent l="0" t="0" r="9525" b="9525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результате чего открывается форма</w:t>
      </w:r>
      <w:r>
        <w:rPr>
          <w:rFonts w:ascii="Georgia" w:hAnsi="Georgia"/>
        </w:rPr>
        <w:t>: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800725" cy="3552825"/>
            <wp:effectExtent l="0" t="0" r="9525" b="9525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Данная форма предполагает выбор одного из двух вариантов к</w:t>
      </w:r>
      <w:r>
        <w:rPr>
          <w:rFonts w:ascii="Georgia" w:hAnsi="Georgia"/>
        </w:rPr>
        <w:t>урса</w:t>
      </w:r>
      <w:r>
        <w:rPr>
          <w:rFonts w:ascii="Georgia" w:hAnsi="Georgia"/>
        </w:rPr>
        <w:t>: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1. Стандартный курс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2. Инди</w:t>
      </w:r>
      <w:r>
        <w:rPr>
          <w:rFonts w:ascii="Georgia" w:hAnsi="Georgia"/>
        </w:rPr>
        <w:t>видуальный курс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После заполнения формы создания курса, необходимо нажать кнопку «С</w:t>
      </w:r>
      <w:r>
        <w:rPr>
          <w:rFonts w:ascii="Georgia" w:hAnsi="Georgia"/>
        </w:rPr>
        <w:t>охранить». Курс и расписание будут созданы и появятся на странице раздела «Расписание»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276475" cy="381000"/>
            <wp:effectExtent l="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Расписание представлено в виде таблицы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400675" cy="2771775"/>
            <wp:effectExtent l="0" t="0" r="9525" b="9525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формате отображения расписания на неделю таблица представляет собой набор учебных дней.</w:t>
      </w:r>
      <w:r>
        <w:rPr>
          <w:rFonts w:ascii="Georgia" w:hAnsi="Georgia"/>
          <w:noProof/>
        </w:rPr>
        <w:drawing>
          <wp:inline distT="0" distB="0" distL="0" distR="0">
            <wp:extent cx="1562100" cy="485775"/>
            <wp:effectExtent l="0" t="0" r="0" b="9525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Каждая ячейка содержит дату, перечень предмето</w:t>
      </w:r>
      <w:r>
        <w:rPr>
          <w:rFonts w:ascii="Georgia" w:hAnsi="Georgia"/>
        </w:rPr>
        <w:t>в, которые запланированы на указанную дату, номера уроков по ним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нажатии на выбранный урок</w:t>
      </w:r>
      <w:r>
        <w:rPr>
          <w:rFonts w:ascii="Georgia" w:hAnsi="Georgia"/>
          <w:noProof/>
        </w:rPr>
        <w:drawing>
          <wp:inline distT="0" distB="0" distL="0" distR="0">
            <wp:extent cx="609600" cy="171450"/>
            <wp:effectExtent l="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Вы перейдете на страницу урока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Дневни</w:t>
      </w:r>
      <w:r>
        <w:rPr>
          <w:rFonts w:ascii="Georgia" w:hAnsi="Georgia"/>
        </w:rPr>
        <w:t>к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</w:t>
      </w:r>
      <w:r>
        <w:rPr>
          <w:rFonts w:ascii="Georgia" w:hAnsi="Georgia"/>
        </w:rPr>
        <w:t>атистикой по предметам, темам, урокам, результатам проверки уровня знаний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Достижени</w:t>
      </w:r>
      <w:r>
        <w:rPr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Раздел «Достижения» содержит статистическую информацию об успеваемости ученика в разрезе курса и предметов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Раздел «Статистика курса» содержит информацию о количестве вып</w:t>
      </w:r>
      <w:r>
        <w:rPr>
          <w:rFonts w:ascii="Georgia" w:hAnsi="Georgia"/>
        </w:rPr>
        <w:t>олненных уроков / пройденных тестовых заданий / среднему баллу по результатам тестов в рамках предмета / уровень прохождения курса РЭШ (в процентах)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темам, урок</w:t>
      </w:r>
      <w:r>
        <w:rPr>
          <w:rFonts w:ascii="Georgia" w:hAnsi="Georgia"/>
        </w:rPr>
        <w:t>ам, которые предстоит пройти ученику до окончания обучения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91125" cy="1562100"/>
            <wp:effectExtent l="0" t="0" r="9525" b="0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Нажмите</w:t>
      </w:r>
      <w:r>
        <w:rPr>
          <w:rFonts w:ascii="Georgia" w:hAnsi="Georgia"/>
          <w:noProof/>
        </w:rPr>
        <w:drawing>
          <wp:inline distT="0" distB="0" distL="0" distR="0">
            <wp:extent cx="457200" cy="466725"/>
            <wp:effectExtent l="0" t="0" r="0" b="9525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Вы увидите дополнительную информацию: класс/ тему урока / результат / дата луч</w:t>
      </w:r>
      <w:r>
        <w:rPr>
          <w:rFonts w:ascii="Georgia" w:hAnsi="Georgia"/>
        </w:rPr>
        <w:t>шего результата / тип пройденных заданий / результат / статус урока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Уведомлени</w:t>
      </w:r>
      <w:r>
        <w:rPr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разделе отображаются актуальные оповещения, уведомления, напоминания, календарные заметки, события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53050" cy="1543050"/>
            <wp:effectExtent l="0" t="0" r="0" b="0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Нажмите на прямоугольник сообщения, чтобы увидеть подробный текст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Избранно</w:t>
      </w:r>
      <w:r>
        <w:rPr>
          <w:rFonts w:ascii="Georgia" w:hAnsi="Georgia"/>
        </w:rPr>
        <w:t>е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разделе находятся интерактивные уроки, которые добавлены в «Избранное» с помощью соответствующей иконки под видео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743450" cy="3629025"/>
            <wp:effectExtent l="0" t="0" r="0" b="9525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Заметк</w:t>
      </w:r>
      <w:r>
        <w:rPr>
          <w:rFonts w:ascii="Georgia" w:hAnsi="Georgia"/>
        </w:rPr>
        <w:t>и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разделе находятся записи, ссылки, пометки, интересная и полезная информация, которую ученик хочет сохранить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048375" cy="1809750"/>
            <wp:effectExtent l="0" t="0" r="9525" b="0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В окне «Заметка» пишется материал заметки. Атрибут «Привязка к уроку» позволяет привязать информацию к нужному уроку. После </w:t>
      </w:r>
      <w:r>
        <w:rPr>
          <w:rFonts w:ascii="Georgia" w:hAnsi="Georgia"/>
        </w:rPr>
        <w:t>нажатия кнопки «Добавить заметку» создается заметка с указанием даты её создания, текстом заметки и ссылкой на выбранный урок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3. Личный кабинет учител</w:t>
      </w:r>
      <w:r>
        <w:rPr>
          <w:rStyle w:val="a4"/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Начало работ</w:t>
      </w:r>
      <w:r>
        <w:rPr>
          <w:rFonts w:ascii="Georgia" w:hAnsi="Georgia"/>
        </w:rPr>
        <w:t>ы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lastRenderedPageBreak/>
        <w:t>Вверху экрана располагается основное меню Личного кабинета, содержащее разделы: «Расписан</w:t>
      </w:r>
      <w:r>
        <w:rPr>
          <w:rFonts w:ascii="Georgia" w:hAnsi="Georgia"/>
        </w:rPr>
        <w:t>ие», «Ученики», «Задания», «Уведомления», «Избранное», «Заметки»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0" t="0" r="0" b="9525"/>
            <wp:docPr id="19" name="Рисунок 19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дата рождения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</w:t>
      </w:r>
      <w:r>
        <w:rPr>
          <w:rFonts w:ascii="Georgia" w:hAnsi="Georgia"/>
        </w:rPr>
        <w:t>ктную информацию, для добавления/изменения фотографии, нажмите «Редактировать профиль»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09725" cy="723900"/>
            <wp:effectExtent l="0" t="0" r="9525" b="0"/>
            <wp:docPr id="20" name="Рисунок 2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</w:t>
      </w:r>
      <w:r>
        <w:rPr>
          <w:rFonts w:ascii="Georgia" w:hAnsi="Georgia"/>
        </w:rPr>
        <w:t>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</w:rPr>
        <w:t>Ученик</w:t>
      </w:r>
      <w:r>
        <w:rPr>
          <w:rFonts w:ascii="Georgia" w:hAnsi="Georgia"/>
        </w:rPr>
        <w:t>и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95450" cy="371475"/>
            <wp:effectExtent l="0" t="0" r="0" b="9525"/>
            <wp:docPr id="21" name="Рисунок 21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нажатии кнопки «Пригласить учеников» Система сформирует ссылку, по который нужно пройти зарегистрированным на портале ученикам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center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24475" cy="19812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После прохождения учениками по ссылке, в разделе «Уведомления» появится соответствующее сообщение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238875" cy="2514600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подтверждения привязки ученика необходимо зайти в раздел «Ученики» в таблице «Список всех привязан</w:t>
      </w:r>
      <w:r>
        <w:rPr>
          <w:rFonts w:ascii="Georgia" w:hAnsi="Georgia"/>
        </w:rPr>
        <w:t>ных учеников» выделить соответствующих учеников в статусе «Ожидается подтверждение» и нажать кнопку «Подтвердить</w:t>
      </w:r>
      <w:r>
        <w:rPr>
          <w:rFonts w:ascii="Georgia" w:hAnsi="Georgia"/>
        </w:rPr>
        <w:t>»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124575" cy="2219325"/>
            <wp:effectExtent l="0" t="0" r="9525" b="9525"/>
            <wp:docPr id="24" name="Рисунок 24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После этого, как привязка учеников будет подтверждена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</w:rPr>
        <w:t>Задани</w:t>
      </w:r>
      <w:r>
        <w:rPr>
          <w:rFonts w:ascii="Georgia" w:hAnsi="Georgia"/>
        </w:rPr>
        <w:t>я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Раздел «Задания» позволяе</w:t>
      </w:r>
      <w:r>
        <w:rPr>
          <w:rFonts w:ascii="Georgia" w:hAnsi="Georgia"/>
        </w:rPr>
        <w:t>т назначать привязанным ученикам задания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428750" cy="342900"/>
            <wp:effectExtent l="0" t="0" r="0" b="0"/>
            <wp:docPr id="25" name="Рисунок 25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нажатии кнопки «Добавить задание» открывается форма для выбора задания и назначения его ученику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857750" cy="5038725"/>
            <wp:effectExtent l="0" t="0" r="0" b="9525"/>
            <wp:docPr id="26" name="Рисунок 26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 xml:space="preserve">После заполнения формы и нажатия кнопки «Сохранить и опубликовать» указанный ученик получит </w:t>
      </w:r>
      <w:r>
        <w:rPr>
          <w:rFonts w:ascii="Georgia" w:hAnsi="Georgia"/>
        </w:rPr>
        <w:t>задание для выполнения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4. Личный кабинет родител</w:t>
      </w:r>
      <w:r>
        <w:rPr>
          <w:rStyle w:val="a4"/>
          <w:rFonts w:ascii="Georgia" w:hAnsi="Georgia"/>
        </w:rPr>
        <w:t>я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</w:rPr>
        <w:t>Начало работ</w:t>
      </w:r>
      <w:r>
        <w:rPr>
          <w:rFonts w:ascii="Georgia" w:hAnsi="Georgia"/>
        </w:rPr>
        <w:t>ы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«Дети», «Уведомления», «Избранное», «Заметки»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296025" cy="314325"/>
            <wp:effectExtent l="0" t="0" r="9525" b="9525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</w:t>
      </w:r>
      <w:r>
        <w:rPr>
          <w:rFonts w:ascii="Georgia" w:hAnsi="Georgia"/>
        </w:rPr>
        <w:t xml:space="preserve"> фамилия и имя, адрес школы, класс, возраст пользователя, дата рождения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390650" cy="619125"/>
            <wp:effectExtent l="0" t="0" r="0" b="9525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lastRenderedPageBreak/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</w:rPr>
        <w:t>Дет</w:t>
      </w:r>
      <w:r>
        <w:rPr>
          <w:rFonts w:ascii="Georgia" w:hAnsi="Georgia"/>
        </w:rPr>
        <w:t>и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981200" cy="571500"/>
            <wp:effectExtent l="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409825" cy="285750"/>
            <wp:effectExtent l="0" t="0" r="9525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</w:t>
      </w:r>
      <w:r>
        <w:rPr>
          <w:rFonts w:ascii="Georgia" w:hAnsi="Georgia"/>
        </w:rPr>
        <w:t>трировать» или «Привязать»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248275" cy="1352550"/>
            <wp:effectExtent l="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4876800" cy="3162300"/>
            <wp:effectExtent l="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Если Ваш ребёнок уже зарегистрирован на портале «Российская электронная школа», то необходимо выбрать способ привязки «Привязать»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lastRenderedPageBreak/>
        <w:t>Открывается форма, в которую необходимо внести логин или адрес электрон</w:t>
      </w:r>
      <w:r>
        <w:rPr>
          <w:rFonts w:ascii="Georgia" w:hAnsi="Georgia"/>
        </w:rPr>
        <w:t>ной почты Вашего ребёнка и нажать кнопку «Привязать»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172075" cy="2076450"/>
            <wp:effectExtent l="0" t="0" r="9525" b="0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</w:t>
      </w:r>
      <w:r>
        <w:rPr>
          <w:rFonts w:ascii="Georgia" w:hAnsi="Georgia"/>
        </w:rPr>
        <w:t>ная школа»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Style w:val="a4"/>
          <w:rFonts w:ascii="Georgia" w:hAnsi="Georgia"/>
        </w:rPr>
        <w:t>5. Быстрый поиск по сайт</w:t>
      </w:r>
      <w:r>
        <w:rPr>
          <w:rStyle w:val="a4"/>
          <w:rFonts w:ascii="Georgia" w:hAnsi="Georgia"/>
        </w:rPr>
        <w:t>у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удобства пользователей разработан универсальный расширенный поиск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05475" cy="457200"/>
            <wp:effectExtent l="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Для быстрого поиска предусмотрена конкретизация поискового запроса. Для этого используется выпадающее меню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028950" cy="1485900"/>
            <wp:effectExtent l="0" t="0" r="0" b="0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Выбрав категорию для поиска, система предложит Вам ввести поисковый запро</w:t>
      </w:r>
      <w:r>
        <w:rPr>
          <w:rFonts w:ascii="Georgia" w:hAnsi="Georgia"/>
        </w:rPr>
        <w:t>с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53100" cy="1304925"/>
            <wp:effectExtent l="0" t="0" r="0" b="9525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Результаты поиска формируются на отдельной странице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524500" cy="3114675"/>
            <wp:effectExtent l="0" t="0" r="0" b="9525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</w:rPr>
        <w:t>В левом блоке можно уточнить запрос и сузить выдачу</w:t>
      </w:r>
      <w:r>
        <w:rPr>
          <w:rFonts w:ascii="Georgia" w:hAnsi="Georgia"/>
        </w:rPr>
        <w:t>.</w:t>
      </w:r>
    </w:p>
    <w:p w:rsidR="00000000" w:rsidRDefault="008B22CF">
      <w:pPr>
        <w:pStyle w:val="a3"/>
        <w:jc w:val="left"/>
        <w:divId w:val="1485774558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552575" cy="2143125"/>
            <wp:effectExtent l="0" t="0" r="9525" b="9525"/>
            <wp:docPr id="38" name="Рисунок 38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2CF" w:rsidRDefault="008B22CF">
      <w:pPr>
        <w:divId w:val="114080377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https://mini.1obraz.ru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24.03.2020</w:t>
      </w:r>
    </w:p>
    <w:sectPr w:rsidR="008B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A4"/>
    <w:rsid w:val="002D69A4"/>
    <w:rsid w:val="008B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  <w:style w:type="paragraph" w:styleId="a5">
    <w:name w:val="Balloon Text"/>
    <w:basedOn w:val="a"/>
    <w:link w:val="a6"/>
    <w:uiPriority w:val="99"/>
    <w:semiHidden/>
    <w:unhideWhenUsed/>
    <w:rsid w:val="002D6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9A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  <w:style w:type="paragraph" w:styleId="a5">
    <w:name w:val="Balloon Text"/>
    <w:basedOn w:val="a"/>
    <w:link w:val="a6"/>
    <w:uiPriority w:val="99"/>
    <w:semiHidden/>
    <w:unhideWhenUsed/>
    <w:rsid w:val="002D6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9A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31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55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1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0377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ini.1obraz.ru/system/content/image/53/1/-19160754/" TargetMode="External"/><Relationship Id="rId13" Type="http://schemas.openxmlformats.org/officeDocument/2006/relationships/image" Target="https://mini.1obraz.ru/system/content/image/53/1/-19160759/" TargetMode="External"/><Relationship Id="rId18" Type="http://schemas.openxmlformats.org/officeDocument/2006/relationships/image" Target="https://mini.1obraz.ru/system/content/image/53/1/-19160764/" TargetMode="External"/><Relationship Id="rId26" Type="http://schemas.openxmlformats.org/officeDocument/2006/relationships/image" Target="https://mini.1obraz.ru/system/content/image/53/1/-19160772/" TargetMode="External"/><Relationship Id="rId39" Type="http://schemas.openxmlformats.org/officeDocument/2006/relationships/image" Target="https://mini.1obraz.ru/system/content/image/53/1/-19160785/" TargetMode="External"/><Relationship Id="rId3" Type="http://schemas.openxmlformats.org/officeDocument/2006/relationships/settings" Target="settings.xml"/><Relationship Id="rId21" Type="http://schemas.openxmlformats.org/officeDocument/2006/relationships/image" Target="https://mini.1obraz.ru/system/content/image/53/1/-19160767/" TargetMode="External"/><Relationship Id="rId34" Type="http://schemas.openxmlformats.org/officeDocument/2006/relationships/image" Target="https://mini.1obraz.ru/system/content/image/53/1/-19160780/" TargetMode="External"/><Relationship Id="rId42" Type="http://schemas.openxmlformats.org/officeDocument/2006/relationships/image" Target="https://mini.1obraz.ru/system/content/image/53/1/-19160788/" TargetMode="External"/><Relationship Id="rId7" Type="http://schemas.openxmlformats.org/officeDocument/2006/relationships/image" Target="https://mini.1obraz.ru/system/content/image/53/1/-19160753/" TargetMode="External"/><Relationship Id="rId12" Type="http://schemas.openxmlformats.org/officeDocument/2006/relationships/image" Target="https://mini.1obraz.ru/system/content/image/53/1/-19160758/" TargetMode="External"/><Relationship Id="rId17" Type="http://schemas.openxmlformats.org/officeDocument/2006/relationships/image" Target="https://mini.1obraz.ru/system/content/image/53/1/-19160763/" TargetMode="External"/><Relationship Id="rId25" Type="http://schemas.openxmlformats.org/officeDocument/2006/relationships/image" Target="https://mini.1obraz.ru/system/content/image/53/1/-19160771/" TargetMode="External"/><Relationship Id="rId33" Type="http://schemas.openxmlformats.org/officeDocument/2006/relationships/image" Target="https://mini.1obraz.ru/system/content/image/53/1/-19160779/" TargetMode="External"/><Relationship Id="rId38" Type="http://schemas.openxmlformats.org/officeDocument/2006/relationships/image" Target="https://mini.1obraz.ru/system/content/image/53/1/-19160784/" TargetMode="External"/><Relationship Id="rId2" Type="http://schemas.microsoft.com/office/2007/relationships/stylesWithEffects" Target="stylesWithEffects.xml"/><Relationship Id="rId16" Type="http://schemas.openxmlformats.org/officeDocument/2006/relationships/image" Target="https://mini.1obraz.ru/system/content/image/53/1/-19160762/" TargetMode="External"/><Relationship Id="rId20" Type="http://schemas.openxmlformats.org/officeDocument/2006/relationships/image" Target="https://mini.1obraz.ru/system/content/image/53/1/-19160766/" TargetMode="External"/><Relationship Id="rId29" Type="http://schemas.openxmlformats.org/officeDocument/2006/relationships/image" Target="https://mini.1obraz.ru/system/content/image/53/1/-19160775/" TargetMode="External"/><Relationship Id="rId41" Type="http://schemas.openxmlformats.org/officeDocument/2006/relationships/image" Target="https://mini.1obraz.ru/system/content/image/53/1/-19160787/" TargetMode="Externa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-19160752/" TargetMode="External"/><Relationship Id="rId11" Type="http://schemas.openxmlformats.org/officeDocument/2006/relationships/image" Target="https://mini.1obraz.ru/system/content/image/53/1/-19160757/" TargetMode="External"/><Relationship Id="rId24" Type="http://schemas.openxmlformats.org/officeDocument/2006/relationships/image" Target="https://mini.1obraz.ru/system/content/image/53/1/-19160770/" TargetMode="External"/><Relationship Id="rId32" Type="http://schemas.openxmlformats.org/officeDocument/2006/relationships/image" Target="https://mini.1obraz.ru/system/content/image/53/1/-19160778/" TargetMode="External"/><Relationship Id="rId37" Type="http://schemas.openxmlformats.org/officeDocument/2006/relationships/image" Target="https://mini.1obraz.ru/system/content/image/53/1/-19160783/" TargetMode="External"/><Relationship Id="rId40" Type="http://schemas.openxmlformats.org/officeDocument/2006/relationships/image" Target="https://mini.1obraz.ru/system/content/image/53/1/-19160786/" TargetMode="External"/><Relationship Id="rId5" Type="http://schemas.openxmlformats.org/officeDocument/2006/relationships/image" Target="https://mini.1obraz.ru/system/content/image/53/1/-19160751/" TargetMode="External"/><Relationship Id="rId15" Type="http://schemas.openxmlformats.org/officeDocument/2006/relationships/image" Target="https://mini.1obraz.ru/system/content/image/53/1/-19160761/" TargetMode="External"/><Relationship Id="rId23" Type="http://schemas.openxmlformats.org/officeDocument/2006/relationships/image" Target="https://mini.1obraz.ru/system/content/image/53/1/-19160769/" TargetMode="External"/><Relationship Id="rId28" Type="http://schemas.openxmlformats.org/officeDocument/2006/relationships/image" Target="https://mini.1obraz.ru/system/content/image/53/1/-19160774/" TargetMode="External"/><Relationship Id="rId36" Type="http://schemas.openxmlformats.org/officeDocument/2006/relationships/image" Target="https://mini.1obraz.ru/system/content/image/53/1/-19160782/" TargetMode="External"/><Relationship Id="rId10" Type="http://schemas.openxmlformats.org/officeDocument/2006/relationships/image" Target="https://mini.1obraz.ru/system/content/image/53/1/-19160756/" TargetMode="External"/><Relationship Id="rId19" Type="http://schemas.openxmlformats.org/officeDocument/2006/relationships/image" Target="https://mini.1obraz.ru/system/content/image/53/1/-19160765/" TargetMode="External"/><Relationship Id="rId31" Type="http://schemas.openxmlformats.org/officeDocument/2006/relationships/image" Target="https://mini.1obraz.ru/system/content/image/53/1/-19160777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s://mini.1obraz.ru/system/content/image/53/1/-19160755/" TargetMode="External"/><Relationship Id="rId14" Type="http://schemas.openxmlformats.org/officeDocument/2006/relationships/image" Target="https://mini.1obraz.ru/system/content/image/53/1/-19160760/" TargetMode="External"/><Relationship Id="rId22" Type="http://schemas.openxmlformats.org/officeDocument/2006/relationships/image" Target="https://mini.1obraz.ru/system/content/image/53/1/-19160768/" TargetMode="External"/><Relationship Id="rId27" Type="http://schemas.openxmlformats.org/officeDocument/2006/relationships/image" Target="https://mini.1obraz.ru/system/content/image/53/1/-19160773/" TargetMode="External"/><Relationship Id="rId30" Type="http://schemas.openxmlformats.org/officeDocument/2006/relationships/image" Target="https://mini.1obraz.ru/system/content/image/53/1/-19160776/" TargetMode="External"/><Relationship Id="rId35" Type="http://schemas.openxmlformats.org/officeDocument/2006/relationships/image" Target="https://mini.1obraz.ru/system/content/image/53/1/-19160781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2020-03-24T08:54:00Z</dcterms:created>
  <dcterms:modified xsi:type="dcterms:W3CDTF">2020-03-24T08:54:00Z</dcterms:modified>
</cp:coreProperties>
</file>